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_________________</w:t>
      </w:r>
    </w:p>
    <w:p>
      <w:pPr>
        <w:pStyle w:val="Normal"/>
        <w:ind w:firstLine="720"/>
        <w:jc w:val="center"/>
      </w:pPr>
      <w:r>
        <w:rPr>
          <w:b/>
          <w:bCs/>
        </w:rPr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</w:t>
      </w:r>
      <w:r>
        <w:t xml:space="preserve">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</w:t>
      </w:r>
      <w:r>
        <w:t xml:space="preserve">)</w:t>
      </w:r>
      <w:r>
        <w:t xml:space="preserve"> выше 1000 В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</w:t>
      </w:r>
      <w:r>
        <w:t xml:space="preserve">, именуемое в дальнейшем Сетевой организацией, интересы которой представляет </w:t>
      </w:r>
      <w:r>
        <w:t xml:space="preserve">____________________________</w:t>
      </w:r>
      <w:r>
        <w:t xml:space="preserve">, действующий(ая) на основании </w:t>
      </w:r>
      <w:r>
        <w:t xml:space="preserve">___________________________________</w:t>
      </w:r>
      <w:r>
        <w:t xml:space="preserve">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</w:t>
      </w:r>
      <w:r>
        <w:t xml:space="preserve">,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rPr>
          <w:b/>
        </w:rPr>
        <w:t xml:space="preserve">____</w:t>
      </w:r>
      <w:r>
        <w:rPr>
          <w:b/>
          <w:bCs/>
        </w:rPr>
        <w:t xml:space="preserve"> 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rPr>
          <w:b/>
          <w:bCs/>
        </w:rPr>
        <w:t xml:space="preserve">____</w:t>
      </w:r>
      <w:r>
        <w:rPr>
          <w:b/>
          <w:bCs/>
        </w:rPr>
        <w:t xml:space="preserve"> 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rPr>
          <w:b/>
        </w:rPr>
        <w:t xml:space="preserve">____</w:t>
      </w:r>
      <w:r>
        <w:rPr>
          <w:b/>
          <w:bCs/>
        </w:rPr>
        <w:t xml:space="preserve">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_________________________________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____________________________________________.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условиях</w:t>
      </w:r>
      <w:r>
        <w:rPr>
          <w:b/>
          <w:bCs/>
        </w:rP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</w:t>
      </w:r>
      <w:r>
        <w:t xml:space="preserve"> 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</w:t>
      </w:r>
      <w:r>
        <w:t xml:space="preserve"> учета в эксплуатацию, в срок не позднее (в течение) 1 рабочего дня со дня размещения.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</w:t>
      </w:r>
      <w:r>
        <w:t xml:space="preserve">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-  в течение 7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Заявителя, составить в электронной форме и разместить в Личном кабинете потребителя акт о выполнении технических условий,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не позднее 7 рабочих дней со дня проведения осмотра (обследования), указанного в абзаце шестом настоящего пункта, с соблюдением срока, установленного пунктом 5 настоящих условий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в электронной форме и разместить в Личном кабинете потребителя акт об осуществлении технологического присоединения, подписанный усиленной квалифицированной электронной подписью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документов, подлежащих оформлению в процессе технологического присоединения энергопринимающих устройств заявителя (sms на номер телефона: </w:t>
      </w:r>
      <w:r>
        <w:t xml:space="preserve">_________________</w:t>
      </w:r>
      <w:r>
        <w:t xml:space="preserve">).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№ </w:t>
      </w:r>
      <w:r>
        <w:rPr>
          <w:b/>
          <w:bCs/>
        </w:rPr>
        <w:t xml:space="preserve">_________________</w:t>
      </w:r>
      <w:r>
        <w:rPr>
          <w:b/>
          <w:bCs/>
        </w:rPr>
        <w:t xml:space="preserve"> г.</w:t>
      </w:r>
      <w:r>
        <w:t xml:space="preserve"> и составляет </w:t>
      </w:r>
      <w:r>
        <w:rPr>
          <w:b/>
          <w:bCs/>
        </w:rPr>
        <w:t xml:space="preserve">______________</w:t>
      </w:r>
      <w:r>
        <w:rPr>
          <w:b/>
          <w:bCs/>
        </w:rPr>
        <w:t xml:space="preserve"> руб.</w:t>
      </w:r>
      <w:r>
        <w:t xml:space="preserve"> (</w:t>
      </w:r>
      <w:r>
        <w:t xml:space="preserve">_________________________________________</w:t>
      </w:r>
      <w:r>
        <w:t xml:space="preserve">),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508"/>
        <w:gridCol w:w="4786"/>
      </w:tblGrid>
      <w:tr>
        <w:tc>
          <w:tcPr>
            <w:tcW w:w="550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