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75" w:rsidRPr="004535C3" w:rsidRDefault="002F6775" w:rsidP="002F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35C3">
        <w:rPr>
          <w:rFonts w:ascii="Times New Roman" w:hAnsi="Times New Roman" w:cs="Times New Roman"/>
          <w:b/>
          <w:sz w:val="28"/>
          <w:szCs w:val="28"/>
        </w:rPr>
        <w:t>аспорт услуги по технологическому присоединению</w:t>
      </w: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4535C3"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 или индивидуальные предприниматели в целях технологического присоединения по одному источнику электроснабжения </w:t>
      </w:r>
      <w:proofErr w:type="spellStart"/>
      <w:r w:rsidRPr="004535C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535C3"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составляет до 150 к</w:t>
      </w:r>
      <w:proofErr w:type="gramStart"/>
      <w:r w:rsidRPr="004535C3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Pr="004535C3">
        <w:rPr>
          <w:rFonts w:ascii="Times New Roman" w:hAnsi="Times New Roman" w:cs="Times New Roman"/>
          <w:sz w:val="28"/>
          <w:szCs w:val="28"/>
        </w:rPr>
        <w:t xml:space="preserve">ючительно (с учетом ранее присоединенных в данной точке присоединения </w:t>
      </w:r>
      <w:proofErr w:type="spellStart"/>
      <w:r w:rsidRPr="004535C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535C3">
        <w:rPr>
          <w:rFonts w:ascii="Times New Roman" w:hAnsi="Times New Roman" w:cs="Times New Roman"/>
          <w:sz w:val="28"/>
          <w:szCs w:val="28"/>
        </w:rPr>
        <w:t xml:space="preserve"> устройств)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Ю</w:t>
      </w:r>
      <w:r w:rsidRPr="004535C3">
        <w:rPr>
          <w:rFonts w:ascii="Times New Roman" w:hAnsi="Times New Roman" w:cs="Times New Roman"/>
          <w:sz w:val="28"/>
          <w:szCs w:val="28"/>
        </w:rPr>
        <w:t xml:space="preserve">ридические лица или индивидуальные </w:t>
      </w:r>
      <w:proofErr w:type="gramStart"/>
      <w:r w:rsidRPr="004535C3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4535C3">
        <w:rPr>
          <w:rFonts w:ascii="Times New Roman" w:hAnsi="Times New Roman" w:cs="Times New Roman"/>
          <w:sz w:val="28"/>
          <w:szCs w:val="28"/>
        </w:rPr>
        <w:t xml:space="preserve"> максимальная мощность которых составляет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535C3">
        <w:rPr>
          <w:rFonts w:ascii="Times New Roman" w:hAnsi="Times New Roman" w:cs="Times New Roman"/>
          <w:sz w:val="28"/>
          <w:szCs w:val="28"/>
        </w:rPr>
        <w:t xml:space="preserve"> 150 кВт </w:t>
      </w:r>
      <w:r>
        <w:rPr>
          <w:rFonts w:ascii="Times New Roman" w:hAnsi="Times New Roman" w:cs="Times New Roman"/>
          <w:sz w:val="28"/>
          <w:szCs w:val="28"/>
        </w:rPr>
        <w:t>до 670 кВт включительно.</w:t>
      </w: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Ю</w:t>
      </w:r>
      <w:r w:rsidRPr="004535C3">
        <w:rPr>
          <w:rFonts w:ascii="Times New Roman" w:hAnsi="Times New Roman" w:cs="Times New Roman"/>
          <w:sz w:val="28"/>
          <w:szCs w:val="28"/>
        </w:rPr>
        <w:t xml:space="preserve">ридические лица или индивидуальные </w:t>
      </w:r>
      <w:proofErr w:type="gramStart"/>
      <w:r w:rsidRPr="004535C3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4535C3">
        <w:rPr>
          <w:rFonts w:ascii="Times New Roman" w:hAnsi="Times New Roman" w:cs="Times New Roman"/>
          <w:sz w:val="28"/>
          <w:szCs w:val="28"/>
        </w:rPr>
        <w:t xml:space="preserve"> максимальная мощность которых составляет </w:t>
      </w:r>
      <w:r>
        <w:rPr>
          <w:rFonts w:ascii="Times New Roman" w:hAnsi="Times New Roman" w:cs="Times New Roman"/>
          <w:sz w:val="28"/>
          <w:szCs w:val="28"/>
        </w:rPr>
        <w:t>свыше 670 кВт.</w:t>
      </w: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Заявитель в целях временного технологического присоединения принадлежащих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обеспечения электрической энергией объектов максимальной мощностью до 150 кВт </w:t>
      </w:r>
      <w:r w:rsidRPr="004535C3">
        <w:rPr>
          <w:rFonts w:ascii="Times New Roman" w:hAnsi="Times New Roman" w:cs="Times New Roman"/>
          <w:sz w:val="28"/>
          <w:szCs w:val="28"/>
        </w:rPr>
        <w:t xml:space="preserve">включительно (с учетом ранее присоединенных в данной точке присоединения </w:t>
      </w:r>
      <w:proofErr w:type="spellStart"/>
      <w:r w:rsidRPr="004535C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535C3">
        <w:rPr>
          <w:rFonts w:ascii="Times New Roman" w:hAnsi="Times New Roman" w:cs="Times New Roman"/>
          <w:sz w:val="28"/>
          <w:szCs w:val="28"/>
        </w:rPr>
        <w:t xml:space="preserve"> устройств)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tbl>
      <w:tblPr>
        <w:tblStyle w:val="a3"/>
        <w:tblW w:w="0" w:type="auto"/>
        <w:tblLook w:val="04A0"/>
      </w:tblPr>
      <w:tblGrid>
        <w:gridCol w:w="534"/>
        <w:gridCol w:w="4085"/>
        <w:gridCol w:w="3995"/>
      </w:tblGrid>
      <w:tr w:rsidR="002F6775" w:rsidRPr="00A369EB" w:rsidTr="005B389D">
        <w:tc>
          <w:tcPr>
            <w:tcW w:w="534" w:type="dxa"/>
            <w:vAlign w:val="center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Процедура технологического присоединения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процедуры</w:t>
            </w:r>
          </w:p>
        </w:tc>
      </w:tr>
      <w:tr w:rsidR="002F6775" w:rsidRPr="00A369EB" w:rsidTr="005B389D">
        <w:trPr>
          <w:trHeight w:val="1452"/>
        </w:trPr>
        <w:tc>
          <w:tcPr>
            <w:tcW w:w="534" w:type="dxa"/>
            <w:vMerge w:val="restart"/>
          </w:tcPr>
          <w:p w:rsidR="002F6775" w:rsidRPr="00A369EB" w:rsidRDefault="002F6775" w:rsidP="005B3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  <w:vMerge w:val="restart"/>
          </w:tcPr>
          <w:p w:rsidR="002F6775" w:rsidRPr="00A369EB" w:rsidRDefault="002F6775" w:rsidP="005B389D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9EB">
              <w:rPr>
                <w:rFonts w:ascii="Times New Roman" w:hAnsi="Times New Roman" w:cs="Times New Roman"/>
              </w:rPr>
              <w:t xml:space="preserve">одача заявки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заявителя;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об отсутствии необходимых сведений или документов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аключение договора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15 дней со дня получения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 xml:space="preserve">В течение 30 дней </w:t>
            </w:r>
            <w:proofErr w:type="gramStart"/>
            <w:r w:rsidRPr="00A369E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369EB">
              <w:rPr>
                <w:rFonts w:ascii="Times New Roman" w:hAnsi="Times New Roman" w:cs="Times New Roman"/>
              </w:rPr>
              <w:t xml:space="preserve"> недостающих сведений.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6 месяцев,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F6775" w:rsidRPr="00A369EB" w:rsidTr="005B389D">
        <w:trPr>
          <w:trHeight w:val="751"/>
        </w:trPr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дней со дня уведомления заявителем сетевой организации о выполнении им технических условий.</w:t>
            </w:r>
          </w:p>
        </w:tc>
      </w:tr>
      <w:tr w:rsidR="002F6775" w:rsidRPr="00A369EB" w:rsidTr="005B389D">
        <w:trPr>
          <w:trHeight w:val="1258"/>
        </w:trPr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69EB">
              <w:rPr>
                <w:rFonts w:ascii="Times New Roman" w:hAnsi="Times New Roman" w:cs="Times New Roman"/>
              </w:rPr>
              <w:t>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дней после проверки выполнения технических условий.</w:t>
            </w:r>
          </w:p>
        </w:tc>
      </w:tr>
    </w:tbl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tbl>
      <w:tblPr>
        <w:tblStyle w:val="a3"/>
        <w:tblW w:w="0" w:type="auto"/>
        <w:tblLook w:val="04A0"/>
      </w:tblPr>
      <w:tblGrid>
        <w:gridCol w:w="534"/>
        <w:gridCol w:w="4085"/>
        <w:gridCol w:w="3995"/>
      </w:tblGrid>
      <w:tr w:rsidR="002F6775" w:rsidRPr="00A369EB" w:rsidTr="005B389D">
        <w:tc>
          <w:tcPr>
            <w:tcW w:w="534" w:type="dxa"/>
            <w:vAlign w:val="center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Процедура технологического присоединения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процедуры</w:t>
            </w:r>
          </w:p>
        </w:tc>
      </w:tr>
      <w:tr w:rsidR="002F6775" w:rsidRPr="00A369EB" w:rsidTr="005B389D">
        <w:trPr>
          <w:trHeight w:val="1452"/>
        </w:trPr>
        <w:tc>
          <w:tcPr>
            <w:tcW w:w="534" w:type="dxa"/>
            <w:vMerge w:val="restart"/>
          </w:tcPr>
          <w:p w:rsidR="002F6775" w:rsidRPr="00A369EB" w:rsidRDefault="002F6775" w:rsidP="005B3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  <w:vMerge w:val="restart"/>
          </w:tcPr>
          <w:p w:rsidR="002F6775" w:rsidRPr="00A369EB" w:rsidRDefault="002F6775" w:rsidP="005B389D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9EB">
              <w:rPr>
                <w:rFonts w:ascii="Times New Roman" w:hAnsi="Times New Roman" w:cs="Times New Roman"/>
              </w:rPr>
              <w:t xml:space="preserve">одача заявки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заявителя;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об отсутствии необходимых сведений или документов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аключение договора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30 дней со дня получения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775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5 дней со дня получения заявки, в случае осуществления технологического присоединения по индивидуальному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9EB">
              <w:rPr>
                <w:rFonts w:ascii="Times New Roman" w:hAnsi="Times New Roman" w:cs="Times New Roman"/>
              </w:rPr>
              <w:t xml:space="preserve">4 месяца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</w:t>
            </w:r>
            <w:proofErr w:type="gramEnd"/>
            <w:r w:rsidRPr="00A369EB">
              <w:rPr>
                <w:rFonts w:ascii="Times New Roman" w:hAnsi="Times New Roman" w:cs="Times New Roman"/>
              </w:rPr>
              <w:t xml:space="preserve"> выполнение работ по строительству (реконструкции) объектов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хозяйства от существующих объектов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хозяйства до присоединяемых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и (или) объектов электроэнергетики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дней со дня уведомления заявителем сетевой организации о выполнении им технических условий.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5" w:type="dxa"/>
          </w:tcPr>
          <w:p w:rsidR="002F6775" w:rsidRPr="00FD24C9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D24C9">
              <w:rPr>
                <w:rFonts w:ascii="Times New Roman" w:hAnsi="Times New Roman" w:cs="Times New Roman"/>
              </w:rPr>
              <w:t>олучение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3995" w:type="dxa"/>
          </w:tcPr>
          <w:p w:rsidR="002F6775" w:rsidRPr="0015271C" w:rsidRDefault="002F6775" w:rsidP="005B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1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проекта энергоустановок выполняется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федерального государственного энергетического надзора</w:t>
            </w:r>
            <w:r w:rsidRPr="00B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1C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заявителя в срок, не превышающий 30 </w:t>
            </w:r>
            <w:r w:rsidRPr="00152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085" w:type="dxa"/>
          </w:tcPr>
          <w:p w:rsidR="002F6775" w:rsidRPr="00FD24C9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24C9">
              <w:rPr>
                <w:rFonts w:ascii="Times New Roman" w:hAnsi="Times New Roman" w:cs="Times New Roman"/>
              </w:rPr>
              <w:t xml:space="preserve">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 w:rsidRPr="00FD24C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FD24C9"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заявителя (</w:t>
            </w:r>
            <w:proofErr w:type="spellStart"/>
            <w:r w:rsidRPr="00FD24C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D24C9">
              <w:rPr>
                <w:rFonts w:ascii="Times New Roman" w:hAnsi="Times New Roman" w:cs="Times New Roman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D6">
              <w:rPr>
                <w:rFonts w:ascii="Times New Roman" w:hAnsi="Times New Roman" w:cs="Times New Roman"/>
                <w:sz w:val="20"/>
                <w:szCs w:val="20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4D6">
              <w:rPr>
                <w:rFonts w:ascii="Times New Roman" w:hAnsi="Times New Roman" w:cs="Times New Roman"/>
                <w:sz w:val="20"/>
                <w:szCs w:val="20"/>
              </w:rPr>
              <w:t>согласованию с соответствующим субъектом оперативно-диспетчерского управления, указанный срок не должен превышать 25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C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085" w:type="dxa"/>
          </w:tcPr>
          <w:p w:rsidR="002F6775" w:rsidRPr="00FD24C9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D24C9">
              <w:rPr>
                <w:rFonts w:ascii="Times New Roman" w:hAnsi="Times New Roman" w:cs="Times New Roman"/>
              </w:rPr>
              <w:t>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присутствии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69EB">
              <w:rPr>
                <w:rFonts w:ascii="Times New Roman" w:hAnsi="Times New Roman" w:cs="Times New Roman"/>
              </w:rPr>
              <w:t xml:space="preserve">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      </w:r>
            <w:hyperlink w:anchor="Par740" w:tooltip="Ссылка на текущий документ" w:history="1">
              <w:r w:rsidRPr="00A369EB">
                <w:rPr>
                  <w:rFonts w:ascii="Times New Roman" w:hAnsi="Times New Roman" w:cs="Times New Roman"/>
                  <w:color w:val="0000FF"/>
                </w:rPr>
                <w:t>пункте 14(2)</w:t>
              </w:r>
            </w:hyperlink>
            <w:r w:rsidRPr="00A369EB">
              <w:rPr>
                <w:rFonts w:ascii="Times New Roman" w:hAnsi="Times New Roman" w:cs="Times New Roman"/>
              </w:rPr>
              <w:t xml:space="preserve"> Правил).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дней после проверки выполнения технических условий.</w:t>
            </w:r>
          </w:p>
        </w:tc>
      </w:tr>
    </w:tbl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tbl>
      <w:tblPr>
        <w:tblStyle w:val="a3"/>
        <w:tblW w:w="0" w:type="auto"/>
        <w:tblLook w:val="04A0"/>
      </w:tblPr>
      <w:tblGrid>
        <w:gridCol w:w="534"/>
        <w:gridCol w:w="4085"/>
        <w:gridCol w:w="3995"/>
      </w:tblGrid>
      <w:tr w:rsidR="002F6775" w:rsidRPr="00A369EB" w:rsidTr="005B389D">
        <w:tc>
          <w:tcPr>
            <w:tcW w:w="534" w:type="dxa"/>
            <w:vAlign w:val="center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Процедура технологического присоединения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процедуры</w:t>
            </w:r>
          </w:p>
        </w:tc>
      </w:tr>
      <w:tr w:rsidR="002F6775" w:rsidRPr="00A369EB" w:rsidTr="005B389D">
        <w:trPr>
          <w:trHeight w:val="1452"/>
        </w:trPr>
        <w:tc>
          <w:tcPr>
            <w:tcW w:w="534" w:type="dxa"/>
            <w:vMerge w:val="restart"/>
          </w:tcPr>
          <w:p w:rsidR="002F6775" w:rsidRPr="00A369EB" w:rsidRDefault="002F6775" w:rsidP="005B3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  <w:vMerge w:val="restart"/>
          </w:tcPr>
          <w:p w:rsidR="002F6775" w:rsidRPr="00A369EB" w:rsidRDefault="002F6775" w:rsidP="005B389D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9EB">
              <w:rPr>
                <w:rFonts w:ascii="Times New Roman" w:hAnsi="Times New Roman" w:cs="Times New Roman"/>
              </w:rPr>
              <w:t xml:space="preserve">одача заявки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заявителя;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об отсутствии необходимых сведений или документов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аключение договора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30 дней со дня получения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775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5 дней со дня получения заявки, в случае осуществления технологического присоединения по индивидуальному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9EB">
              <w:rPr>
                <w:rFonts w:ascii="Times New Roman" w:hAnsi="Times New Roman" w:cs="Times New Roman"/>
              </w:rPr>
              <w:t xml:space="preserve">1 год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</w:t>
            </w:r>
            <w:proofErr w:type="gramEnd"/>
            <w:r w:rsidRPr="00A369EB">
              <w:rPr>
                <w:rFonts w:ascii="Times New Roman" w:hAnsi="Times New Roman" w:cs="Times New Roman"/>
              </w:rPr>
              <w:t xml:space="preserve"> выполнение работ по строительству (реконструкции) объектов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хозяйства от существующих объектов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хозяйства до присоединяемых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и (или) объектов электроэнергетики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>2 года, если иные сроки (но не более 4 лет) не предусмотрены инвестиционной программой соответствующей сетевой организации или соглашением сторон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дней со дня уведомления заявителем сетевой организации о выполнении им технических условий.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5" w:type="dxa"/>
          </w:tcPr>
          <w:p w:rsidR="002F6775" w:rsidRPr="00FD24C9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D24C9">
              <w:rPr>
                <w:rFonts w:ascii="Times New Roman" w:hAnsi="Times New Roman" w:cs="Times New Roman"/>
              </w:rPr>
              <w:t>олучение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3995" w:type="dxa"/>
          </w:tcPr>
          <w:p w:rsidR="002F6775" w:rsidRPr="00B214D6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1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проекта энергоустановок выполняется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федерального государственного энергетического надзора</w:t>
            </w:r>
            <w:r w:rsidRPr="00B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1C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заявителя в срок, не превышающий 30 </w:t>
            </w:r>
            <w:r w:rsidRPr="00152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085" w:type="dxa"/>
          </w:tcPr>
          <w:p w:rsidR="002F6775" w:rsidRPr="00FD24C9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24C9">
              <w:rPr>
                <w:rFonts w:ascii="Times New Roman" w:hAnsi="Times New Roman" w:cs="Times New Roman"/>
              </w:rPr>
              <w:t xml:space="preserve">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 w:rsidRPr="00FD24C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FD24C9"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заявителя (</w:t>
            </w:r>
            <w:proofErr w:type="spellStart"/>
            <w:r w:rsidRPr="00FD24C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D24C9">
              <w:rPr>
                <w:rFonts w:ascii="Times New Roman" w:hAnsi="Times New Roman" w:cs="Times New Roman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D6">
              <w:rPr>
                <w:rFonts w:ascii="Times New Roman" w:hAnsi="Times New Roman" w:cs="Times New Roman"/>
                <w:sz w:val="20"/>
                <w:szCs w:val="20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4D6">
              <w:rPr>
                <w:rFonts w:ascii="Times New Roman" w:hAnsi="Times New Roman" w:cs="Times New Roman"/>
                <w:sz w:val="20"/>
                <w:szCs w:val="20"/>
              </w:rPr>
              <w:t>согласованию с соответствующим субъектом оперативно-диспетчерского управления, указанный срок не должен превышать 25 дней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FD24C9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C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085" w:type="dxa"/>
          </w:tcPr>
          <w:p w:rsidR="002F6775" w:rsidRPr="00FD24C9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D24C9">
              <w:rPr>
                <w:rFonts w:ascii="Times New Roman" w:hAnsi="Times New Roman" w:cs="Times New Roman"/>
              </w:rPr>
              <w:t>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присутствии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69EB">
              <w:rPr>
                <w:rFonts w:ascii="Times New Roman" w:hAnsi="Times New Roman" w:cs="Times New Roman"/>
              </w:rPr>
              <w:t xml:space="preserve">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      </w:r>
            <w:hyperlink w:anchor="Par740" w:tooltip="Ссылка на текущий документ" w:history="1">
              <w:r w:rsidRPr="00A369EB">
                <w:rPr>
                  <w:rFonts w:ascii="Times New Roman" w:hAnsi="Times New Roman" w:cs="Times New Roman"/>
                  <w:color w:val="0000FF"/>
                </w:rPr>
                <w:t>пункте 14(2)</w:t>
              </w:r>
            </w:hyperlink>
            <w:r w:rsidRPr="00A369EB">
              <w:rPr>
                <w:rFonts w:ascii="Times New Roman" w:hAnsi="Times New Roman" w:cs="Times New Roman"/>
              </w:rPr>
              <w:t xml:space="preserve"> Правил).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дней после проверки выполнения технических условий.</w:t>
            </w:r>
          </w:p>
        </w:tc>
      </w:tr>
    </w:tbl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75" w:rsidRDefault="002F6775" w:rsidP="002F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tbl>
      <w:tblPr>
        <w:tblStyle w:val="a3"/>
        <w:tblW w:w="0" w:type="auto"/>
        <w:tblLook w:val="04A0"/>
      </w:tblPr>
      <w:tblGrid>
        <w:gridCol w:w="534"/>
        <w:gridCol w:w="4085"/>
        <w:gridCol w:w="3995"/>
      </w:tblGrid>
      <w:tr w:rsidR="002F6775" w:rsidRPr="00A369EB" w:rsidTr="005B389D">
        <w:tc>
          <w:tcPr>
            <w:tcW w:w="534" w:type="dxa"/>
            <w:vAlign w:val="center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Процедура технологического присоединения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процедуры</w:t>
            </w:r>
          </w:p>
        </w:tc>
      </w:tr>
      <w:tr w:rsidR="002F6775" w:rsidRPr="00A369EB" w:rsidTr="005B389D">
        <w:trPr>
          <w:trHeight w:val="1452"/>
        </w:trPr>
        <w:tc>
          <w:tcPr>
            <w:tcW w:w="534" w:type="dxa"/>
            <w:vMerge w:val="restart"/>
          </w:tcPr>
          <w:p w:rsidR="002F6775" w:rsidRPr="00A369EB" w:rsidRDefault="002F6775" w:rsidP="005B3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  <w:vMerge w:val="restart"/>
          </w:tcPr>
          <w:p w:rsidR="002F6775" w:rsidRPr="00A369EB" w:rsidRDefault="002F6775" w:rsidP="005B389D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9EB">
              <w:rPr>
                <w:rFonts w:ascii="Times New Roman" w:hAnsi="Times New Roman" w:cs="Times New Roman"/>
              </w:rPr>
              <w:t xml:space="preserve">одача заявки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A369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369EB">
              <w:rPr>
                <w:rFonts w:ascii="Times New Roman" w:hAnsi="Times New Roman" w:cs="Times New Roman"/>
              </w:rPr>
              <w:t xml:space="preserve"> устройств заявителя;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об отсутствии необходимых сведений или документов 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6 рабочих дней с момента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аключение договора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10 дней со дня получения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A369EB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69EB">
              <w:rPr>
                <w:rFonts w:ascii="Times New Roman" w:hAnsi="Times New Roman" w:cs="Times New Roman"/>
              </w:rPr>
              <w:t>15 рабочих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дней со дня уведомления заявителем сетевой организации о выполнении им технических условий.</w:t>
            </w:r>
          </w:p>
        </w:tc>
      </w:tr>
      <w:tr w:rsidR="002F6775" w:rsidRPr="00A369EB" w:rsidTr="005B389D">
        <w:tc>
          <w:tcPr>
            <w:tcW w:w="534" w:type="dxa"/>
          </w:tcPr>
          <w:p w:rsidR="002F6775" w:rsidRPr="00A369EB" w:rsidRDefault="002F6775" w:rsidP="005B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5" w:type="dxa"/>
          </w:tcPr>
          <w:p w:rsidR="002F6775" w:rsidRPr="00A369EB" w:rsidRDefault="002F6775" w:rsidP="005B3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69EB">
              <w:rPr>
                <w:rFonts w:ascii="Times New Roman" w:hAnsi="Times New Roman" w:cs="Times New Roman"/>
              </w:rPr>
              <w:t>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</w:t>
            </w:r>
          </w:p>
        </w:tc>
        <w:tc>
          <w:tcPr>
            <w:tcW w:w="3995" w:type="dxa"/>
          </w:tcPr>
          <w:p w:rsidR="002F6775" w:rsidRPr="00A369EB" w:rsidRDefault="002F6775" w:rsidP="005B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дней после проверки выполнения технических условий.</w:t>
            </w:r>
          </w:p>
        </w:tc>
      </w:tr>
    </w:tbl>
    <w:p w:rsidR="00663CCD" w:rsidRDefault="00663CCD"/>
    <w:sectPr w:rsidR="00663CCD" w:rsidSect="0066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6775"/>
    <w:rsid w:val="002F6775"/>
    <w:rsid w:val="0066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6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11050</Characters>
  <Application>Microsoft Office Word</Application>
  <DocSecurity>0</DocSecurity>
  <Lines>92</Lines>
  <Paragraphs>25</Paragraphs>
  <ScaleCrop>false</ScaleCrop>
  <Company>Polus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morozov_ai</dc:creator>
  <cp:lastModifiedBy>morozov_ai</cp:lastModifiedBy>
  <cp:revision>1</cp:revision>
  <dcterms:created xsi:type="dcterms:W3CDTF">2015-03-23T02:20:00Z</dcterms:created>
  <dcterms:modified xsi:type="dcterms:W3CDTF">2015-03-23T02:21:00Z</dcterms:modified>
</cp:coreProperties>
</file>